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方正黑体_GBK" w:hAnsi="仿宋" w:eastAsia="方正黑体_GBK"/>
          <w:sz w:val="32"/>
          <w:szCs w:val="32"/>
        </w:rPr>
      </w:pPr>
      <w:r>
        <w:rPr>
          <w:rFonts w:hint="eastAsia" w:ascii="方正黑体_GBK" w:hAnsi="仿宋" w:eastAsia="方正黑体_GBK"/>
          <w:sz w:val="32"/>
          <w:szCs w:val="32"/>
        </w:rPr>
        <w:t>附件4</w:t>
      </w:r>
    </w:p>
    <w:p>
      <w:pPr>
        <w:widowControl/>
        <w:spacing w:before="156" w:beforeLines="50" w:after="156" w:afterLines="50" w:line="360" w:lineRule="auto"/>
        <w:jc w:val="center"/>
        <w:rPr>
          <w:rFonts w:hint="eastAsia" w:ascii="方正小标宋_GBK" w:hAnsi="宋体" w:eastAsia="方正小标宋_GBK" w:cs="宋体"/>
          <w:color w:val="000000"/>
          <w:kern w:val="0"/>
          <w:sz w:val="44"/>
          <w:szCs w:val="44"/>
        </w:rPr>
      </w:pPr>
      <w:bookmarkStart w:id="0" w:name="_GoBack"/>
      <w:r>
        <w:rPr>
          <w:rFonts w:hint="eastAsia" w:ascii="方正小标宋_GBK" w:hAnsi="宋体" w:eastAsia="方正小标宋_GBK" w:cs="宋体"/>
          <w:color w:val="000000"/>
          <w:kern w:val="0"/>
          <w:sz w:val="44"/>
          <w:szCs w:val="44"/>
        </w:rPr>
        <w:t>20</w:t>
      </w:r>
      <w:r>
        <w:rPr>
          <w:rFonts w:ascii="方正小标宋_GBK" w:hAnsi="宋体" w:eastAsia="方正小标宋_GBK" w:cs="宋体"/>
          <w:color w:val="000000"/>
          <w:kern w:val="0"/>
          <w:sz w:val="44"/>
          <w:szCs w:val="44"/>
        </w:rPr>
        <w:t>2</w:t>
      </w:r>
      <w:r>
        <w:rPr>
          <w:rFonts w:hint="eastAsia" w:ascii="方正小标宋_GBK" w:hAnsi="宋体" w:eastAsia="方正小标宋_GBK" w:cs="宋体"/>
          <w:color w:val="000000"/>
          <w:kern w:val="0"/>
          <w:sz w:val="44"/>
          <w:szCs w:val="44"/>
          <w:lang w:val="en-US" w:eastAsia="zh-CN"/>
        </w:rPr>
        <w:t>2</w:t>
      </w:r>
      <w:r>
        <w:rPr>
          <w:rFonts w:hint="eastAsia" w:ascii="方正小标宋_GBK" w:hAnsi="宋体" w:eastAsia="方正小标宋_GBK" w:cs="宋体"/>
          <w:color w:val="000000"/>
          <w:kern w:val="0"/>
          <w:sz w:val="44"/>
          <w:szCs w:val="44"/>
        </w:rPr>
        <w:t>年泰州市科技支撑计划（社会发展）企业立项项目清单</w:t>
      </w:r>
      <w:bookmarkEnd w:id="0"/>
    </w:p>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单位：分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4686"/>
        <w:gridCol w:w="4230"/>
        <w:gridCol w:w="2160"/>
        <w:gridCol w:w="102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ascii="宋体" w:hAnsi="宋体" w:cs="宋体"/>
                <w:b/>
                <w:color w:val="000000"/>
                <w:kern w:val="0"/>
                <w:szCs w:val="21"/>
              </w:rPr>
            </w:pPr>
            <w:r>
              <w:rPr>
                <w:rFonts w:hint="eastAsia" w:ascii="宋体" w:hAnsi="宋体" w:cs="宋体"/>
                <w:b/>
                <w:color w:val="000000"/>
                <w:kern w:val="0"/>
                <w:szCs w:val="21"/>
              </w:rPr>
              <w:t>合同编号</w:t>
            </w:r>
          </w:p>
        </w:tc>
        <w:tc>
          <w:tcPr>
            <w:tcW w:w="4686" w:type="dxa"/>
            <w:noWrap w:val="0"/>
            <w:vAlign w:val="center"/>
          </w:tcPr>
          <w:p>
            <w:pPr>
              <w:widowControl/>
              <w:spacing w:line="280" w:lineRule="exact"/>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4230" w:type="dxa"/>
            <w:noWrap w:val="0"/>
            <w:vAlign w:val="center"/>
          </w:tcPr>
          <w:p>
            <w:pPr>
              <w:widowControl/>
              <w:spacing w:line="280" w:lineRule="exact"/>
              <w:jc w:val="center"/>
              <w:rPr>
                <w:rFonts w:ascii="宋体" w:hAnsi="宋体" w:cs="宋体"/>
                <w:b/>
                <w:color w:val="000000"/>
                <w:kern w:val="0"/>
                <w:szCs w:val="21"/>
              </w:rPr>
            </w:pPr>
            <w:r>
              <w:rPr>
                <w:rFonts w:hint="eastAsia" w:ascii="宋体" w:hAnsi="宋体" w:cs="宋体"/>
                <w:b/>
                <w:color w:val="000000"/>
                <w:kern w:val="0"/>
                <w:szCs w:val="21"/>
              </w:rPr>
              <w:t>承担单位</w:t>
            </w:r>
          </w:p>
        </w:tc>
        <w:tc>
          <w:tcPr>
            <w:tcW w:w="2160" w:type="dxa"/>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主管部门</w:t>
            </w:r>
          </w:p>
        </w:tc>
        <w:tc>
          <w:tcPr>
            <w:tcW w:w="1025" w:type="dxa"/>
            <w:noWrap w:val="0"/>
            <w:vAlign w:val="center"/>
          </w:tcPr>
          <w:p>
            <w:pPr>
              <w:widowControl/>
              <w:spacing w:line="280" w:lineRule="exact"/>
              <w:jc w:val="center"/>
              <w:rPr>
                <w:rFonts w:hint="eastAsia" w:ascii="宋体" w:hAnsi="宋体" w:cs="宋体"/>
                <w:b/>
                <w:color w:val="000000"/>
                <w:kern w:val="0"/>
                <w:szCs w:val="21"/>
              </w:rPr>
            </w:pPr>
            <w:r>
              <w:rPr>
                <w:rFonts w:hint="eastAsia" w:ascii="宋体" w:hAnsi="宋体" w:cs="宋体"/>
                <w:b/>
                <w:color w:val="000000"/>
                <w:kern w:val="0"/>
                <w:szCs w:val="21"/>
              </w:rPr>
              <w:t>项目</w:t>
            </w:r>
          </w:p>
          <w:p>
            <w:pPr>
              <w:widowControl/>
              <w:spacing w:line="280" w:lineRule="exact"/>
              <w:jc w:val="center"/>
              <w:rPr>
                <w:rFonts w:ascii="宋体" w:hAnsi="宋体" w:cs="宋体"/>
                <w:b/>
                <w:color w:val="000000"/>
                <w:kern w:val="0"/>
                <w:szCs w:val="21"/>
              </w:rPr>
            </w:pPr>
            <w:r>
              <w:rPr>
                <w:rFonts w:hint="eastAsia" w:ascii="宋体" w:hAnsi="宋体" w:cs="宋体"/>
                <w:b/>
                <w:color w:val="000000"/>
                <w:kern w:val="0"/>
                <w:szCs w:val="21"/>
              </w:rPr>
              <w:t>负责人</w:t>
            </w:r>
          </w:p>
        </w:tc>
        <w:tc>
          <w:tcPr>
            <w:tcW w:w="970" w:type="dxa"/>
            <w:noWrap w:val="0"/>
            <w:vAlign w:val="center"/>
          </w:tcPr>
          <w:p>
            <w:pPr>
              <w:widowControl/>
              <w:spacing w:line="280" w:lineRule="exact"/>
              <w:jc w:val="center"/>
              <w:rPr>
                <w:rFonts w:ascii="宋体" w:hAnsi="宋体" w:cs="宋体"/>
                <w:b/>
                <w:color w:val="000000"/>
                <w:kern w:val="0"/>
                <w:szCs w:val="21"/>
              </w:rPr>
            </w:pPr>
            <w:r>
              <w:rPr>
                <w:rFonts w:hint="eastAsia" w:ascii="宋体" w:hAnsi="宋体" w:cs="宋体"/>
                <w:b/>
                <w:color w:val="000000"/>
                <w:kern w:val="0"/>
                <w:szCs w:val="21"/>
              </w:rPr>
              <w:t>总积分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b/>
                <w:color w:val="000000"/>
                <w:kern w:val="0"/>
                <w:sz w:val="22"/>
                <w:szCs w:val="22"/>
                <w:lang w:val="en-US" w:eastAsia="zh-CN"/>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201</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内燃机余热回收有机朗肯循环发电系统关键</w:t>
            </w:r>
          </w:p>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技术及装备</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泰州耦合动力科技有限公司</w:t>
            </w:r>
          </w:p>
        </w:tc>
        <w:tc>
          <w:tcPr>
            <w:tcW w:w="2160" w:type="dxa"/>
            <w:vMerge w:val="restart"/>
            <w:noWrap w:val="0"/>
            <w:vAlign w:val="center"/>
          </w:tcPr>
          <w:p>
            <w:pPr>
              <w:widowControl/>
              <w:tabs>
                <w:tab w:val="left" w:pos="312"/>
              </w:tabs>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海陵区科技局</w:t>
            </w: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冯永强</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b/>
                <w:color w:val="000000"/>
                <w:kern w:val="0"/>
                <w:sz w:val="22"/>
                <w:szCs w:val="22"/>
                <w:lang w:val="en-US" w:eastAsia="zh-CN"/>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202</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城市污泥和废塑料共水热液化制备高品质液体燃料技术研发</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泰州东博新材料有限公司</w:t>
            </w:r>
          </w:p>
        </w:tc>
        <w:tc>
          <w:tcPr>
            <w:tcW w:w="2160" w:type="dxa"/>
            <w:vMerge w:val="continue"/>
            <w:noWrap w:val="0"/>
            <w:vAlign w:val="center"/>
          </w:tcPr>
          <w:p>
            <w:pPr>
              <w:widowControl/>
              <w:jc w:val="center"/>
              <w:rPr>
                <w:rFonts w:hint="eastAsia" w:ascii="宋体" w:hAnsi="宋体" w:eastAsia="宋体" w:cs="宋体"/>
                <w:color w:val="000000"/>
                <w:sz w:val="22"/>
                <w:szCs w:val="22"/>
                <w:lang w:val="en-US" w:eastAsia="zh-CN"/>
              </w:rPr>
            </w:pP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李翔</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b/>
                <w:color w:val="000000"/>
                <w:kern w:val="0"/>
                <w:sz w:val="22"/>
                <w:szCs w:val="22"/>
                <w:lang w:val="en-US" w:eastAsia="zh-CN"/>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203</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治疗糖尿病足溃疡2.3类中药改良型新药连榆烧伤膏的开发</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扬子江药业集团江苏龙凤堂中药有限公司</w:t>
            </w:r>
          </w:p>
        </w:tc>
        <w:tc>
          <w:tcPr>
            <w:tcW w:w="2160" w:type="dxa"/>
            <w:vMerge w:val="restart"/>
            <w:noWrap w:val="0"/>
            <w:vAlign w:val="center"/>
          </w:tcPr>
          <w:p>
            <w:pPr>
              <w:widowControl/>
              <w:tabs>
                <w:tab w:val="left" w:pos="372"/>
              </w:tabs>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医药高新区</w:t>
            </w:r>
          </w:p>
          <w:p>
            <w:pPr>
              <w:widowControl/>
              <w:tabs>
                <w:tab w:val="left" w:pos="372"/>
              </w:tabs>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（高港区）工科局</w:t>
            </w: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谭琴</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b/>
                <w:color w:val="000000"/>
                <w:kern w:val="0"/>
                <w:sz w:val="22"/>
                <w:szCs w:val="22"/>
                <w:lang w:val="en-US" w:eastAsia="zh-CN"/>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204</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重组抗表皮生长因子受体(EGFR)抗体前药（Pan-P）的临床前研究</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泰州迈博太科药业有限公司</w:t>
            </w:r>
          </w:p>
        </w:tc>
        <w:tc>
          <w:tcPr>
            <w:tcW w:w="2160" w:type="dxa"/>
            <w:vMerge w:val="continue"/>
            <w:noWrap w:val="0"/>
            <w:vAlign w:val="center"/>
          </w:tcPr>
          <w:p>
            <w:pPr>
              <w:widowControl/>
              <w:jc w:val="center"/>
              <w:rPr>
                <w:rFonts w:hint="eastAsia" w:ascii="宋体" w:hAnsi="宋体" w:eastAsia="宋体" w:cs="宋体"/>
                <w:color w:val="000000"/>
                <w:sz w:val="22"/>
                <w:szCs w:val="22"/>
              </w:rPr>
            </w:pP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郭清城</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b/>
                <w:color w:val="000000"/>
                <w:kern w:val="0"/>
                <w:sz w:val="22"/>
                <w:szCs w:val="22"/>
                <w:lang w:val="en-US" w:eastAsia="zh-CN"/>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205</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用于心血管医疗器械评价的大动物模型的构建和应用研究</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江苏美凤力医疗科技有限公司</w:t>
            </w:r>
          </w:p>
        </w:tc>
        <w:tc>
          <w:tcPr>
            <w:tcW w:w="2160" w:type="dxa"/>
            <w:vMerge w:val="continue"/>
            <w:noWrap w:val="0"/>
            <w:vAlign w:val="center"/>
          </w:tcPr>
          <w:p>
            <w:pPr>
              <w:widowControl/>
              <w:jc w:val="center"/>
              <w:rPr>
                <w:rFonts w:hint="eastAsia" w:ascii="宋体" w:hAnsi="宋体" w:eastAsia="宋体" w:cs="宋体"/>
                <w:color w:val="000000"/>
                <w:sz w:val="22"/>
                <w:szCs w:val="22"/>
                <w:lang w:val="en-US" w:eastAsia="zh-CN"/>
              </w:rPr>
            </w:pP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魏旭峰</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kern w:val="0"/>
                <w:sz w:val="22"/>
                <w:szCs w:val="22"/>
                <w:lang w:val="en-US"/>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206</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基于5G网络节能型智慧照明关键技术研发</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泰州莱迪弗彻照明科技有限公司</w:t>
            </w:r>
          </w:p>
        </w:tc>
        <w:tc>
          <w:tcPr>
            <w:tcW w:w="2160" w:type="dxa"/>
            <w:vMerge w:val="continue"/>
            <w:noWrap w:val="0"/>
            <w:vAlign w:val="center"/>
          </w:tcPr>
          <w:p>
            <w:pPr>
              <w:widowControl/>
              <w:jc w:val="center"/>
              <w:rPr>
                <w:rFonts w:hint="eastAsia" w:ascii="宋体" w:hAnsi="宋体" w:eastAsia="宋体" w:cs="宋体"/>
                <w:color w:val="000000"/>
                <w:sz w:val="22"/>
                <w:szCs w:val="22"/>
                <w:lang w:val="en-US" w:eastAsia="zh-CN"/>
              </w:rPr>
            </w:pP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党小宝</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kern w:val="0"/>
                <w:sz w:val="22"/>
                <w:szCs w:val="22"/>
                <w:lang w:val="en-US"/>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207</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基于物联网大数据的城市排水管网测绘及智慧排水信息平台系统研发</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江苏诚泰测绘科技有限公司</w:t>
            </w:r>
          </w:p>
        </w:tc>
        <w:tc>
          <w:tcPr>
            <w:tcW w:w="2160" w:type="dxa"/>
            <w:vMerge w:val="continue"/>
            <w:noWrap w:val="0"/>
            <w:vAlign w:val="center"/>
          </w:tcPr>
          <w:p>
            <w:pPr>
              <w:widowControl/>
              <w:jc w:val="center"/>
              <w:rPr>
                <w:rFonts w:hint="eastAsia" w:ascii="宋体" w:hAnsi="宋体" w:eastAsia="宋体" w:cs="宋体"/>
                <w:color w:val="000000"/>
                <w:sz w:val="22"/>
                <w:szCs w:val="22"/>
                <w:lang w:val="en-US" w:eastAsia="zh-CN"/>
              </w:rPr>
            </w:pP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孙桂平</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cs="宋体"/>
                <w:b/>
                <w:color w:val="000000"/>
                <w:kern w:val="0"/>
                <w:sz w:val="21"/>
                <w:szCs w:val="21"/>
                <w:lang w:val="en-US" w:eastAsia="zh-CN" w:bidi="ar-SA"/>
              </w:rPr>
            </w:pPr>
            <w:r>
              <w:rPr>
                <w:rFonts w:hint="eastAsia" w:ascii="宋体" w:hAnsi="宋体" w:cs="宋体"/>
                <w:b/>
                <w:color w:val="000000"/>
                <w:kern w:val="0"/>
                <w:szCs w:val="21"/>
              </w:rPr>
              <w:t>合同编号</w:t>
            </w:r>
          </w:p>
        </w:tc>
        <w:tc>
          <w:tcPr>
            <w:tcW w:w="4686" w:type="dxa"/>
            <w:noWrap w:val="0"/>
            <w:vAlign w:val="center"/>
          </w:tcPr>
          <w:p>
            <w:pPr>
              <w:widowControl/>
              <w:spacing w:line="280" w:lineRule="exact"/>
              <w:jc w:val="center"/>
              <w:rPr>
                <w:rFonts w:hint="eastAsia" w:ascii="宋体" w:hAnsi="宋体" w:cs="宋体"/>
                <w:b/>
                <w:color w:val="000000"/>
                <w:kern w:val="0"/>
                <w:sz w:val="21"/>
                <w:szCs w:val="21"/>
                <w:lang w:val="en-US" w:eastAsia="zh-CN" w:bidi="ar-SA"/>
              </w:rPr>
            </w:pPr>
            <w:r>
              <w:rPr>
                <w:rFonts w:hint="eastAsia" w:ascii="宋体" w:hAnsi="宋体" w:cs="宋体"/>
                <w:b/>
                <w:color w:val="000000"/>
                <w:kern w:val="0"/>
                <w:szCs w:val="21"/>
              </w:rPr>
              <w:t>项目名称</w:t>
            </w:r>
          </w:p>
        </w:tc>
        <w:tc>
          <w:tcPr>
            <w:tcW w:w="4230" w:type="dxa"/>
            <w:noWrap w:val="0"/>
            <w:vAlign w:val="center"/>
          </w:tcPr>
          <w:p>
            <w:pPr>
              <w:widowControl/>
              <w:spacing w:line="280" w:lineRule="exact"/>
              <w:jc w:val="center"/>
              <w:rPr>
                <w:rFonts w:hint="eastAsia" w:ascii="宋体" w:hAnsi="宋体" w:cs="宋体"/>
                <w:b/>
                <w:color w:val="000000"/>
                <w:kern w:val="0"/>
                <w:sz w:val="21"/>
                <w:szCs w:val="21"/>
                <w:lang w:val="en-US" w:eastAsia="zh-CN" w:bidi="ar-SA"/>
              </w:rPr>
            </w:pPr>
            <w:r>
              <w:rPr>
                <w:rFonts w:hint="eastAsia" w:ascii="宋体" w:hAnsi="宋体" w:cs="宋体"/>
                <w:b/>
                <w:color w:val="000000"/>
                <w:kern w:val="0"/>
                <w:szCs w:val="21"/>
              </w:rPr>
              <w:t>承担单位</w:t>
            </w:r>
          </w:p>
        </w:tc>
        <w:tc>
          <w:tcPr>
            <w:tcW w:w="2160" w:type="dxa"/>
            <w:noWrap w:val="0"/>
            <w:vAlign w:val="center"/>
          </w:tcPr>
          <w:p>
            <w:pPr>
              <w:widowControl/>
              <w:spacing w:line="280" w:lineRule="exact"/>
              <w:jc w:val="center"/>
              <w:rPr>
                <w:rFonts w:hint="eastAsia" w:ascii="宋体" w:hAnsi="宋体" w:cs="宋体"/>
                <w:b/>
                <w:color w:val="000000"/>
                <w:kern w:val="0"/>
                <w:sz w:val="21"/>
                <w:szCs w:val="21"/>
                <w:lang w:val="en-US" w:eastAsia="zh-CN" w:bidi="ar-SA"/>
              </w:rPr>
            </w:pPr>
            <w:r>
              <w:rPr>
                <w:rFonts w:hint="eastAsia" w:ascii="宋体" w:hAnsi="宋体" w:cs="宋体"/>
                <w:b/>
                <w:color w:val="000000"/>
                <w:kern w:val="0"/>
                <w:szCs w:val="21"/>
              </w:rPr>
              <w:t>主管部门</w:t>
            </w:r>
          </w:p>
        </w:tc>
        <w:tc>
          <w:tcPr>
            <w:tcW w:w="1025" w:type="dxa"/>
            <w:noWrap w:val="0"/>
            <w:vAlign w:val="center"/>
          </w:tcPr>
          <w:p>
            <w:pPr>
              <w:widowControl/>
              <w:spacing w:line="280" w:lineRule="exact"/>
              <w:jc w:val="center"/>
              <w:rPr>
                <w:rFonts w:hint="eastAsia" w:ascii="宋体" w:hAnsi="宋体" w:cs="宋体"/>
                <w:b/>
                <w:color w:val="000000"/>
                <w:kern w:val="0"/>
                <w:sz w:val="21"/>
                <w:szCs w:val="21"/>
                <w:lang w:val="en-US" w:eastAsia="zh-CN" w:bidi="ar-SA"/>
              </w:rPr>
            </w:pPr>
            <w:r>
              <w:rPr>
                <w:rFonts w:hint="eastAsia" w:ascii="宋体" w:hAnsi="宋体" w:cs="宋体"/>
                <w:b/>
                <w:color w:val="000000"/>
                <w:kern w:val="0"/>
                <w:szCs w:val="21"/>
              </w:rPr>
              <w:t>项目负责人</w:t>
            </w:r>
          </w:p>
        </w:tc>
        <w:tc>
          <w:tcPr>
            <w:tcW w:w="970" w:type="dxa"/>
            <w:noWrap w:val="0"/>
            <w:vAlign w:val="center"/>
          </w:tcPr>
          <w:p>
            <w:pPr>
              <w:widowControl/>
              <w:spacing w:line="280" w:lineRule="exact"/>
              <w:jc w:val="center"/>
              <w:rPr>
                <w:rFonts w:hint="eastAsia" w:ascii="宋体" w:hAnsi="宋体" w:cs="宋体"/>
                <w:b/>
                <w:color w:val="000000"/>
                <w:kern w:val="0"/>
                <w:sz w:val="21"/>
                <w:szCs w:val="21"/>
                <w:lang w:val="en-US" w:eastAsia="zh-CN" w:bidi="ar-SA"/>
              </w:rPr>
            </w:pPr>
            <w:r>
              <w:rPr>
                <w:rFonts w:hint="eastAsia" w:ascii="宋体" w:hAnsi="宋体" w:cs="宋体"/>
                <w:b/>
                <w:color w:val="000000"/>
                <w:kern w:val="0"/>
                <w:szCs w:val="21"/>
              </w:rPr>
              <w:t>总积分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kern w:val="0"/>
                <w:sz w:val="22"/>
                <w:szCs w:val="22"/>
                <w:lang w:val="en-US"/>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208</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低碳背景下秸秆、畜禽粪便基质化循环利用</w:t>
            </w:r>
          </w:p>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关键技术应用研究</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泰州市格调生态农林科技发展有限公司</w:t>
            </w:r>
          </w:p>
        </w:tc>
        <w:tc>
          <w:tcPr>
            <w:tcW w:w="216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姜堰区科技局</w:t>
            </w: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张耀</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kern w:val="0"/>
                <w:sz w:val="22"/>
                <w:szCs w:val="22"/>
                <w:lang w:val="en-US"/>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209</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安全环保无氟泡沫灭火剂及应用关键技术研究</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江苏锁龙消防科技股份有限公司</w:t>
            </w:r>
          </w:p>
        </w:tc>
        <w:tc>
          <w:tcPr>
            <w:tcW w:w="216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兴化市科技局</w:t>
            </w: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潘德顺</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26" w:type="dxa"/>
            <w:noWrap w:val="0"/>
            <w:vAlign w:val="center"/>
          </w:tcPr>
          <w:p>
            <w:pPr>
              <w:widowControl/>
              <w:spacing w:line="280" w:lineRule="exact"/>
              <w:jc w:val="center"/>
              <w:rPr>
                <w:rFonts w:hint="eastAsia" w:ascii="宋体" w:hAnsi="宋体" w:eastAsia="宋体" w:cs="宋体"/>
                <w:kern w:val="0"/>
                <w:sz w:val="22"/>
                <w:szCs w:val="22"/>
                <w:lang w:val="en-US"/>
              </w:rPr>
            </w:pPr>
            <w:r>
              <w:rPr>
                <w:rFonts w:hint="eastAsia" w:ascii="宋体" w:hAnsi="宋体" w:eastAsia="宋体" w:cs="宋体"/>
                <w:kern w:val="0"/>
                <w:sz w:val="22"/>
                <w:szCs w:val="22"/>
              </w:rPr>
              <w:t>TS202</w:t>
            </w:r>
            <w:r>
              <w:rPr>
                <w:rFonts w:hint="eastAsia" w:ascii="宋体" w:hAnsi="宋体" w:eastAsia="宋体" w:cs="宋体"/>
                <w:kern w:val="0"/>
                <w:sz w:val="22"/>
                <w:szCs w:val="22"/>
                <w:lang w:val="en-US" w:eastAsia="zh-CN"/>
              </w:rPr>
              <w:t>210</w:t>
            </w:r>
          </w:p>
        </w:tc>
        <w:tc>
          <w:tcPr>
            <w:tcW w:w="46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基于有机废水绿电技术的工业绿岛模式开发</w:t>
            </w:r>
          </w:p>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及应用示范</w:t>
            </w:r>
          </w:p>
        </w:tc>
        <w:tc>
          <w:tcPr>
            <w:tcW w:w="4230"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南大环保科技服务泰兴有限公司</w:t>
            </w:r>
          </w:p>
        </w:tc>
        <w:tc>
          <w:tcPr>
            <w:tcW w:w="216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泰兴市科技局</w:t>
            </w:r>
          </w:p>
        </w:tc>
        <w:tc>
          <w:tcPr>
            <w:tcW w:w="1025"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任胜利</w:t>
            </w:r>
          </w:p>
        </w:tc>
        <w:tc>
          <w:tcPr>
            <w:tcW w:w="970" w:type="dxa"/>
            <w:noWrap w:val="0"/>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3227" w:type="dxa"/>
            <w:gridSpan w:val="5"/>
            <w:noWrap w:val="0"/>
            <w:vAlign w:val="center"/>
          </w:tcPr>
          <w:p>
            <w:pPr>
              <w:jc w:val="center"/>
              <w:rPr>
                <w:rFonts w:hint="eastAsia"/>
                <w:b/>
                <w:bCs/>
                <w:color w:val="000000"/>
                <w:sz w:val="18"/>
                <w:szCs w:val="18"/>
              </w:rPr>
            </w:pPr>
            <w:r>
              <w:rPr>
                <w:rFonts w:hint="eastAsia" w:ascii="宋体" w:hAnsi="宋体" w:cs="宋体"/>
                <w:b/>
                <w:bCs/>
                <w:kern w:val="0"/>
                <w:szCs w:val="21"/>
              </w:rPr>
              <w:t>合计</w:t>
            </w:r>
          </w:p>
        </w:tc>
        <w:tc>
          <w:tcPr>
            <w:tcW w:w="970" w:type="dxa"/>
            <w:noWrap w:val="0"/>
            <w:vAlign w:val="center"/>
          </w:tcPr>
          <w:p>
            <w:pPr>
              <w:jc w:val="center"/>
              <w:rPr>
                <w:rFonts w:hint="default" w:ascii="方正仿宋_GBK" w:hAnsi="宋体" w:eastAsia="方正仿宋_GBK" w:cs="宋体"/>
                <w:b/>
                <w:bCs/>
                <w:szCs w:val="21"/>
                <w:lang w:val="en-US" w:eastAsia="zh-CN"/>
              </w:rPr>
            </w:pPr>
            <w:r>
              <w:rPr>
                <w:rFonts w:hint="eastAsia" w:ascii="宋体" w:hAnsi="宋体" w:eastAsia="宋体" w:cs="宋体"/>
                <w:b/>
                <w:bCs/>
                <w:kern w:val="0"/>
                <w:szCs w:val="21"/>
                <w:lang w:val="en-US" w:eastAsia="zh-CN"/>
              </w:rPr>
              <w:t>115</w:t>
            </w:r>
          </w:p>
        </w:tc>
      </w:tr>
    </w:tbl>
    <w:p>
      <w:pPr>
        <w:rPr>
          <w:rFonts w:hint="eastAsia"/>
        </w:rPr>
      </w:pPr>
    </w:p>
    <w:p/>
    <w:sectPr>
      <w:pgSz w:w="16838" w:h="11906" w:orient="landscape"/>
      <w:pgMar w:top="1404" w:right="1440" w:bottom="1404"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F836E"/>
    <w:rsid w:val="DFDF8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2022-12-02T00:17:00Z</dcterms:created>
  <dc:creator>fjj</dc:creator>
  <cp:lastModifiedBy>fjj</cp:lastModifiedBy>
  <dcterms:modified xsi:type="dcterms:W3CDTF">2022-12-02T00:19:04Z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