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方正黑体_GBK" w:hAnsi="方正黑体_GBK" w:eastAsia="方正黑体_GBK" w:cs="方正黑体_GBK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bidi="ar"/>
        </w:rPr>
        <w:t>附件2</w:t>
      </w: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  <w:lang w:eastAsia="zh-Hans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Hans" w:bidi="ar"/>
        </w:rPr>
        <w:t>承  诺  函</w:t>
      </w:r>
    </w:p>
    <w:p>
      <w:pPr>
        <w:widowControl/>
        <w:spacing w:line="48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  <w:lang w:eastAsia="zh-Hans" w:bidi="ar"/>
        </w:rPr>
      </w:pPr>
    </w:p>
    <w:tbl>
      <w:tblPr>
        <w:tblStyle w:val="2"/>
        <w:tblW w:w="90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2294"/>
        <w:gridCol w:w="2267"/>
        <w:gridCol w:w="2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申报机构名称</w:t>
            </w:r>
          </w:p>
        </w:tc>
        <w:tc>
          <w:tcPr>
            <w:tcW w:w="2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统一社会信用代码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1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注册地址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联系地址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1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申报负责人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联系电话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1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法定代表人</w:t>
            </w:r>
          </w:p>
        </w:tc>
        <w:tc>
          <w:tcPr>
            <w:tcW w:w="229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私募基金管理人</w:t>
            </w:r>
          </w:p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登记编码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1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经营范围</w:t>
            </w:r>
          </w:p>
        </w:tc>
        <w:tc>
          <w:tcPr>
            <w:tcW w:w="715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087" w:type="dxa"/>
            <w:gridSpan w:val="4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eastAsia="zh-Hans" w:bidi="ar"/>
              </w:rPr>
              <w:t>申报机构承诺：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9087" w:type="dxa"/>
            <w:gridSpan w:val="4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1.我司及我司董事、监事、高级管理人员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Hans"/>
              </w:rPr>
              <w:t>最近三年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均没有受过行政主管机关或司法机关处罚，无相关不良记录。</w:t>
            </w:r>
          </w:p>
          <w:p>
            <w:pPr>
              <w:widowControl/>
              <w:spacing w:line="440" w:lineRule="exac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2.我司愿意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对泰州市天使投资基金的出资不低于天使投资基金实缴出资的1%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。</w:t>
            </w:r>
          </w:p>
          <w:p>
            <w:pPr>
              <w:numPr>
                <w:ilvl w:val="255"/>
                <w:numId w:val="0"/>
              </w:numPr>
              <w:spacing w:line="440" w:lineRule="exact"/>
              <w:outlineLvl w:val="0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.我司向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Hans" w:bidi="ar"/>
              </w:rPr>
              <w:t>泰州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市天使投资基金管理委员会办公室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提交的一切申报材料内容真实，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正本、副本、电子可编辑版本与盖章扫描版本内容一致。若正本、副本、电子可编辑版本与盖章扫描版本内容不一致，以盖章扫描版本为准。</w:t>
            </w:r>
          </w:p>
          <w:p>
            <w:pPr>
              <w:numPr>
                <w:ilvl w:val="255"/>
                <w:numId w:val="0"/>
              </w:numPr>
              <w:spacing w:line="440" w:lineRule="exact"/>
              <w:outlineLvl w:val="0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numPr>
                <w:ilvl w:val="255"/>
                <w:numId w:val="0"/>
              </w:numPr>
              <w:spacing w:line="440" w:lineRule="exact"/>
              <w:outlineLvl w:val="0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如违背以上承诺，愿意承担相关责任。</w:t>
            </w:r>
          </w:p>
          <w:p>
            <w:pPr>
              <w:widowControl/>
              <w:spacing w:line="440" w:lineRule="exact"/>
              <w:rPr>
                <w:rFonts w:ascii="华文楷体" w:hAnsi="华文楷体" w:eastAsia="华文楷体" w:cs="华文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9087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申报机构：                 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087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申报机构法定代表人：                 （签名）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0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日期：         年     月     日</w:t>
            </w:r>
          </w:p>
        </w:tc>
      </w:tr>
    </w:tbl>
    <w:p>
      <w:pPr>
        <w:pStyle w:val="4"/>
        <w:spacing w:line="440" w:lineRule="exact"/>
        <w:ind w:firstLine="0" w:firstLineChars="0"/>
        <w:rPr>
          <w:rFonts w:ascii="华文楷体" w:hAnsi="华文楷体" w:eastAsia="华文楷体" w:cs="华文楷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NjdkOTVjOWVmM2JiODY3OTliMmJmYWIyYzcxYTUifQ=="/>
  </w:docVars>
  <w:rsids>
    <w:rsidRoot w:val="1A8C6F3C"/>
    <w:rsid w:val="1A8C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【清科】报告正文"/>
    <w:basedOn w:val="1"/>
    <w:qFormat/>
    <w:uiPriority w:val="99"/>
    <w:pPr>
      <w:snapToGrid w:val="0"/>
      <w:spacing w:line="360" w:lineRule="auto"/>
      <w:ind w:firstLine="420" w:firstLineChars="200"/>
    </w:pPr>
    <w:rPr>
      <w:rFonts w:ascii="Arial" w:hAnsi="Arial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2022-06-14T03:12:00Z</dcterms:created>
  <dc:creator>Administrator</dc:creator>
  <cp:lastModifiedBy>Administrator</cp:lastModifiedBy>
  <dcterms:modified xsi:type="dcterms:W3CDTF">2022-06-14T03:12:53Z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2A868AC3DADF42F592C0EA275D2F2EEC</vt:lpwstr>
  </property>
</Properties>
</file>