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cs="黑体"/>
          <w:b/>
          <w:color w:val="000000"/>
          <w:sz w:val="40"/>
          <w:szCs w:val="40"/>
          <w:lang w:val="en-US" w:eastAsia="zh-Hans"/>
        </w:rPr>
      </w:pPr>
      <w:r>
        <w:rPr>
          <w:rFonts w:hint="eastAsia" w:ascii="黑体" w:hAnsi="黑体" w:eastAsia="黑体" w:cs="黑体"/>
          <w:b/>
          <w:color w:val="000000"/>
          <w:sz w:val="40"/>
          <w:szCs w:val="40"/>
          <w:lang w:val="en-US" w:eastAsia="zh-Hans"/>
        </w:rPr>
        <w:t>附件</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6747"/>
        <w:gridCol w:w="3430"/>
        <w:gridCol w:w="1783"/>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5000" w:type="pct"/>
            <w:gridSpan w:val="5"/>
            <w:tcBorders>
              <w:top w:val="nil"/>
              <w:left w:val="nil"/>
              <w:bottom w:val="nil"/>
              <w:right w:val="nil"/>
              <w:tl2br w:val="nil"/>
              <w:tr2bl w:val="nil"/>
            </w:tcBorders>
            <w:noWrap w:val="0"/>
            <w:vAlign w:val="top"/>
          </w:tcPr>
          <w:p>
            <w:pPr>
              <w:spacing w:beforeLines="0" w:afterLines="0"/>
              <w:jc w:val="center"/>
              <w:rPr>
                <w:rFonts w:hint="eastAsia" w:ascii="宋体" w:hAnsi="宋体"/>
                <w:b/>
                <w:color w:val="000000"/>
                <w:sz w:val="36"/>
                <w:szCs w:val="24"/>
              </w:rPr>
            </w:pPr>
            <w:bookmarkStart w:id="0" w:name="_GoBack"/>
            <w:r>
              <w:rPr>
                <w:rFonts w:hint="eastAsia" w:ascii="方正小标宋_GBK" w:hAnsi="方正小标宋_GBK" w:eastAsia="方正小标宋_GBK" w:cs="方正小标宋_GBK"/>
                <w:b/>
                <w:color w:val="000000"/>
                <w:sz w:val="40"/>
                <w:szCs w:val="40"/>
              </w:rPr>
              <w:t>202</w:t>
            </w:r>
            <w:r>
              <w:rPr>
                <w:rFonts w:hint="eastAsia" w:ascii="方正小标宋_GBK" w:hAnsi="方正小标宋_GBK" w:eastAsia="方正小标宋_GBK" w:cs="方正小标宋_GBK"/>
                <w:b/>
                <w:color w:val="000000"/>
                <w:sz w:val="40"/>
                <w:szCs w:val="40"/>
                <w:lang w:val="en-US" w:eastAsia="zh-CN"/>
              </w:rPr>
              <w:t>2</w:t>
            </w:r>
            <w:r>
              <w:rPr>
                <w:rFonts w:hint="eastAsia" w:ascii="方正小标宋_GBK" w:hAnsi="方正小标宋_GBK" w:eastAsia="方正小标宋_GBK" w:cs="方正小标宋_GBK"/>
                <w:b/>
                <w:color w:val="000000"/>
                <w:sz w:val="40"/>
                <w:szCs w:val="40"/>
              </w:rPr>
              <w:t>年泰州市科技支撑计划社会发展（指导性）项目汇总表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eastAsia="宋体"/>
                <w:b/>
                <w:color w:val="000000"/>
                <w:sz w:val="22"/>
                <w:szCs w:val="24"/>
                <w:lang w:val="en-US" w:eastAsia="zh-CN"/>
              </w:rPr>
            </w:pPr>
            <w:r>
              <w:rPr>
                <w:rFonts w:hint="eastAsia" w:ascii="宋体" w:hAnsi="宋体"/>
                <w:b/>
                <w:color w:val="000000"/>
                <w:sz w:val="22"/>
                <w:szCs w:val="24"/>
                <w:lang w:val="en-US" w:eastAsia="zh-CN"/>
              </w:rPr>
              <w:t>序号</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项目名称</w:t>
            </w:r>
          </w:p>
        </w:tc>
        <w:tc>
          <w:tcPr>
            <w:tcW w:w="121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申报单位</w:t>
            </w:r>
          </w:p>
        </w:tc>
        <w:tc>
          <w:tcPr>
            <w:tcW w:w="62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主管部门</w:t>
            </w:r>
          </w:p>
        </w:tc>
        <w:tc>
          <w:tcPr>
            <w:tcW w:w="53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泰州市售面制品中联二脲和氨基脲污染监测及其在模拟体液中毒理研究</w:t>
            </w:r>
          </w:p>
        </w:tc>
        <w:tc>
          <w:tcPr>
            <w:tcW w:w="121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泰州市疾病预防控制中心</w:t>
            </w:r>
          </w:p>
        </w:tc>
        <w:tc>
          <w:tcPr>
            <w:tcW w:w="629"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2"/>
                <w:szCs w:val="24"/>
              </w:rPr>
            </w:pPr>
            <w:r>
              <w:rPr>
                <w:rFonts w:hint="eastAsia" w:ascii="宋体" w:hAnsi="宋体" w:cs="宋体"/>
                <w:i w:val="0"/>
                <w:iCs w:val="0"/>
                <w:color w:val="000000"/>
                <w:kern w:val="0"/>
                <w:sz w:val="22"/>
                <w:szCs w:val="22"/>
                <w:u w:val="none"/>
                <w:lang w:val="en-US" w:eastAsia="zh-CN" w:bidi="ar"/>
              </w:rPr>
              <w:t>市</w:t>
            </w:r>
            <w:r>
              <w:rPr>
                <w:rFonts w:hint="eastAsia" w:ascii="宋体" w:hAnsi="宋体" w:eastAsia="宋体" w:cs="宋体"/>
                <w:i w:val="0"/>
                <w:iCs w:val="0"/>
                <w:color w:val="000000"/>
                <w:kern w:val="0"/>
                <w:sz w:val="22"/>
                <w:szCs w:val="22"/>
                <w:u w:val="none"/>
                <w:lang w:val="en-US" w:eastAsia="zh-CN" w:bidi="ar"/>
              </w:rPr>
              <w:t>卫健委</w:t>
            </w:r>
          </w:p>
        </w:tc>
        <w:tc>
          <w:tcPr>
            <w:tcW w:w="53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杭莉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卫星遥感反演泰州市大气污染物和温室气体的分布和变化特征</w:t>
            </w:r>
          </w:p>
        </w:tc>
        <w:tc>
          <w:tcPr>
            <w:tcW w:w="121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color w:val="000000"/>
                <w:sz w:val="22"/>
                <w:szCs w:val="24"/>
              </w:rPr>
            </w:pPr>
            <w:r>
              <w:rPr>
                <w:rFonts w:hint="eastAsia" w:ascii="宋体" w:hAnsi="宋体"/>
                <w:color w:val="000000"/>
                <w:sz w:val="22"/>
                <w:szCs w:val="24"/>
              </w:rPr>
              <w:t>泰州市气象局</w:t>
            </w:r>
          </w:p>
        </w:tc>
        <w:tc>
          <w:tcPr>
            <w:tcW w:w="629" w:type="pct"/>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lang w:val="en-US" w:eastAsia="zh-CN"/>
              </w:rPr>
              <w:t>市</w:t>
            </w:r>
            <w:r>
              <w:rPr>
                <w:rFonts w:hint="eastAsia" w:ascii="宋体" w:hAnsi="宋体"/>
                <w:color w:val="000000"/>
                <w:sz w:val="22"/>
                <w:szCs w:val="24"/>
              </w:rPr>
              <w:t>气象局</w:t>
            </w:r>
          </w:p>
        </w:tc>
        <w:tc>
          <w:tcPr>
            <w:tcW w:w="53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夏雨晨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6"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江苏主产地中药材水獭肝、薄荷和白及DNA分子鉴定方法的研究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泰州市药品检验院（泰州市药品和医疗器械不良反应监测中心）</w:t>
            </w: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color w:val="000000"/>
                <w:sz w:val="22"/>
                <w:szCs w:val="24"/>
              </w:rPr>
            </w:pPr>
            <w:r>
              <w:rPr>
                <w:rFonts w:hint="eastAsia" w:ascii="宋体" w:hAnsi="宋体" w:cs="宋体"/>
                <w:i w:val="0"/>
                <w:iCs w:val="0"/>
                <w:color w:val="000000"/>
                <w:kern w:val="0"/>
                <w:sz w:val="22"/>
                <w:szCs w:val="22"/>
                <w:u w:val="none"/>
                <w:lang w:val="en-US" w:eastAsia="zh-CN" w:bidi="ar"/>
              </w:rPr>
              <w:t>市</w:t>
            </w:r>
            <w:r>
              <w:rPr>
                <w:rFonts w:hint="eastAsia" w:ascii="宋体" w:hAnsi="宋体" w:eastAsia="宋体" w:cs="宋体"/>
                <w:i w:val="0"/>
                <w:iCs w:val="0"/>
                <w:color w:val="000000"/>
                <w:kern w:val="0"/>
                <w:sz w:val="22"/>
                <w:szCs w:val="22"/>
                <w:u w:val="none"/>
                <w:lang w:val="en-US" w:eastAsia="zh-CN" w:bidi="ar"/>
              </w:rPr>
              <w:t>市场监管局</w:t>
            </w: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徐加兵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DeepInsight三维重建在肺结节胸腔镜解剖性部分肺叶切除术中的应用</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left"/>
              <w:rPr>
                <w:rFonts w:hint="eastAsia" w:ascii="宋体" w:hAnsi="宋体"/>
                <w:color w:val="000000"/>
                <w:sz w:val="22"/>
                <w:szCs w:val="24"/>
              </w:rPr>
            </w:pPr>
            <w:r>
              <w:rPr>
                <w:rFonts w:hint="eastAsia" w:ascii="宋体" w:hAnsi="宋体"/>
                <w:color w:val="000000"/>
                <w:sz w:val="22"/>
                <w:szCs w:val="24"/>
              </w:rPr>
              <w:t>泰州市中医院</w:t>
            </w: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市中医院</w:t>
            </w: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柳荫江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9"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基于血液、唾液、疱液中水痘-带状疱疹病毒DNA检测建立带状疱疹早期诊疗新模式</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泰州市第四人民医院</w:t>
            </w:r>
          </w:p>
        </w:tc>
        <w:tc>
          <w:tcPr>
            <w:tcW w:w="629" w:type="pct"/>
            <w:vMerge w:val="restart"/>
            <w:tcBorders>
              <w:top w:val="single" w:color="auto" w:sz="4" w:space="0"/>
              <w:left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海陵</w:t>
            </w:r>
            <w:r>
              <w:rPr>
                <w:rFonts w:hint="eastAsia" w:ascii="宋体" w:hAnsi="宋体" w:cs="宋体"/>
                <w:i w:val="0"/>
                <w:iCs w:val="0"/>
                <w:color w:val="000000"/>
                <w:kern w:val="0"/>
                <w:sz w:val="22"/>
                <w:szCs w:val="22"/>
                <w:u w:val="none"/>
                <w:lang w:val="en-US" w:eastAsia="zh-CN" w:bidi="ar"/>
              </w:rPr>
              <w:t>区科技局</w:t>
            </w:r>
          </w:p>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李银玲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血清sST2联合BNP在心肾综合征（CRS）中的危险分层和中短期预后预测价值</w:t>
            </w:r>
          </w:p>
        </w:tc>
        <w:tc>
          <w:tcPr>
            <w:tcW w:w="1210" w:type="pct"/>
            <w:tcBorders>
              <w:top w:val="single" w:color="auto" w:sz="6" w:space="0"/>
              <w:left w:val="single" w:color="auto" w:sz="6"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泰州市第四人民医院</w:t>
            </w:r>
          </w:p>
        </w:tc>
        <w:tc>
          <w:tcPr>
            <w:tcW w:w="629" w:type="pct"/>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王春玲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7</w:t>
            </w:r>
          </w:p>
        </w:tc>
        <w:tc>
          <w:tcPr>
            <w:tcW w:w="238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良性阵发性位置性眩晕复位后残余头晕的危险因素分析及维生素D补充疗法的疗效评价</w:t>
            </w:r>
          </w:p>
        </w:tc>
        <w:tc>
          <w:tcPr>
            <w:tcW w:w="12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泰州市第四人民医院</w:t>
            </w:r>
          </w:p>
        </w:tc>
        <w:tc>
          <w:tcPr>
            <w:tcW w:w="629" w:type="pct"/>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高少鸽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BIM技术在商品住宅绿色建筑设计中的应用研究</w:t>
            </w:r>
          </w:p>
        </w:tc>
        <w:tc>
          <w:tcPr>
            <w:tcW w:w="1210" w:type="pct"/>
            <w:tcBorders>
              <w:top w:val="single" w:color="auto" w:sz="4"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中城建第十三工程局有限公司</w:t>
            </w:r>
          </w:p>
        </w:tc>
        <w:tc>
          <w:tcPr>
            <w:tcW w:w="629" w:type="pct"/>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赵非池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9</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LAMB3在胰腺癌中的作用及其机制研究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泰州市第二人民医院</w:t>
            </w:r>
          </w:p>
        </w:tc>
        <w:tc>
          <w:tcPr>
            <w:tcW w:w="629" w:type="pct"/>
            <w:vMerge w:val="restart"/>
            <w:tcBorders>
              <w:top w:val="single" w:color="auto" w:sz="4" w:space="0"/>
              <w:left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姜堰</w:t>
            </w:r>
            <w:r>
              <w:rPr>
                <w:rFonts w:hint="eastAsia" w:ascii="宋体" w:hAnsi="宋体" w:cs="宋体"/>
                <w:i w:val="0"/>
                <w:iCs w:val="0"/>
                <w:color w:val="000000"/>
                <w:kern w:val="0"/>
                <w:sz w:val="22"/>
                <w:szCs w:val="22"/>
                <w:u w:val="none"/>
                <w:lang w:val="en-US" w:eastAsia="zh-CN" w:bidi="ar"/>
              </w:rPr>
              <w:t>区科技局</w:t>
            </w:r>
          </w:p>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于洪沛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氧化苦参碱缓解帕金森病相关神经炎症的作用机制研究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泰州市第二人民医院</w:t>
            </w:r>
          </w:p>
        </w:tc>
        <w:tc>
          <w:tcPr>
            <w:tcW w:w="629" w:type="pct"/>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甘平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11</w:t>
            </w:r>
          </w:p>
        </w:tc>
        <w:tc>
          <w:tcPr>
            <w:tcW w:w="2380" w:type="pct"/>
            <w:tcBorders>
              <w:top w:val="single" w:color="auto" w:sz="6" w:space="0"/>
              <w:left w:val="single" w:color="auto" w:sz="6" w:space="0"/>
              <w:bottom w:val="single" w:color="auto" w:sz="4"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盐酸安罗替尼胶囊联合免疫治疗老年肺癌的临床应用研究</w:t>
            </w:r>
          </w:p>
        </w:tc>
        <w:tc>
          <w:tcPr>
            <w:tcW w:w="1210" w:type="pct"/>
            <w:tcBorders>
              <w:top w:val="single" w:color="auto" w:sz="6" w:space="0"/>
              <w:left w:val="single" w:color="auto" w:sz="6"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泰州市第二人民医院</w:t>
            </w:r>
          </w:p>
        </w:tc>
        <w:tc>
          <w:tcPr>
            <w:tcW w:w="629" w:type="pct"/>
            <w:vMerge w:val="continue"/>
            <w:tcBorders>
              <w:left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4"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张志胜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4"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12</w:t>
            </w:r>
          </w:p>
        </w:tc>
        <w:tc>
          <w:tcPr>
            <w:tcW w:w="2380" w:type="pct"/>
            <w:tcBorders>
              <w:top w:val="single" w:color="auto" w:sz="4"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五味黄金饮防治新冠肺炎的活性成分筛选及作用机制研究</w:t>
            </w:r>
          </w:p>
        </w:tc>
        <w:tc>
          <w:tcPr>
            <w:tcW w:w="1210" w:type="pct"/>
            <w:tcBorders>
              <w:top w:val="single" w:color="auto" w:sz="4" w:space="0"/>
              <w:left w:val="single" w:color="auto" w:sz="6"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泰州市姜堰中医院</w:t>
            </w:r>
          </w:p>
        </w:tc>
        <w:tc>
          <w:tcPr>
            <w:tcW w:w="629" w:type="pct"/>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both"/>
              <w:rPr>
                <w:rFonts w:hint="default" w:ascii="宋体" w:hAnsi="宋体" w:eastAsia="宋体"/>
                <w:color w:val="000000"/>
                <w:sz w:val="22"/>
                <w:szCs w:val="24"/>
                <w:lang w:val="en-US" w:eastAsia="zh-CN"/>
              </w:rPr>
            </w:pPr>
          </w:p>
        </w:tc>
        <w:tc>
          <w:tcPr>
            <w:tcW w:w="530" w:type="pct"/>
            <w:tcBorders>
              <w:top w:val="single" w:color="auto" w:sz="4" w:space="0"/>
              <w:left w:val="single" w:color="auto" w:sz="4"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王蔚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4"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22"/>
                <w:szCs w:val="24"/>
              </w:rPr>
            </w:pPr>
            <w:r>
              <w:rPr>
                <w:rFonts w:hint="eastAsia" w:ascii="宋体" w:hAnsi="宋体"/>
                <w:b/>
                <w:color w:val="000000"/>
                <w:sz w:val="22"/>
                <w:szCs w:val="24"/>
                <w:lang w:val="en-US" w:eastAsia="zh-CN"/>
              </w:rPr>
              <w:t>序号</w:t>
            </w:r>
          </w:p>
        </w:tc>
        <w:tc>
          <w:tcPr>
            <w:tcW w:w="2380" w:type="pct"/>
            <w:tcBorders>
              <w:top w:val="single" w:color="auto" w:sz="4"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b/>
                <w:color w:val="000000"/>
                <w:sz w:val="22"/>
                <w:szCs w:val="24"/>
              </w:rPr>
              <w:t>项目名称</w:t>
            </w:r>
          </w:p>
        </w:tc>
        <w:tc>
          <w:tcPr>
            <w:tcW w:w="121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b/>
                <w:color w:val="000000"/>
                <w:sz w:val="22"/>
                <w:szCs w:val="24"/>
              </w:rPr>
              <w:t>申报单位</w:t>
            </w: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r>
              <w:rPr>
                <w:rFonts w:hint="eastAsia" w:ascii="宋体" w:hAnsi="宋体"/>
                <w:b/>
                <w:color w:val="000000"/>
                <w:sz w:val="22"/>
                <w:szCs w:val="24"/>
              </w:rPr>
              <w:t>主管部门</w:t>
            </w:r>
          </w:p>
        </w:tc>
        <w:tc>
          <w:tcPr>
            <w:tcW w:w="53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b/>
                <w:color w:val="000000"/>
                <w:sz w:val="22"/>
                <w:szCs w:val="24"/>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13</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江苏省非遗项目”史氏中医儿科”的“儿童中医体质分型法”应用研究</w:t>
            </w:r>
          </w:p>
        </w:tc>
        <w:tc>
          <w:tcPr>
            <w:tcW w:w="1210" w:type="pct"/>
            <w:tcBorders>
              <w:top w:val="single" w:color="auto" w:sz="4"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泰州市中西医结合医院</w:t>
            </w: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lang w:val="en-US" w:eastAsia="zh-CN"/>
              </w:rPr>
              <w:t>医药高新区（高港区）工科局</w:t>
            </w:r>
          </w:p>
        </w:tc>
        <w:tc>
          <w:tcPr>
            <w:tcW w:w="530" w:type="pct"/>
            <w:tcBorders>
              <w:top w:val="single" w:color="auto" w:sz="4"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董杨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14</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NUP160抑制糖尿病肾病进展的体内外相关机制研究</w:t>
            </w:r>
          </w:p>
        </w:tc>
        <w:tc>
          <w:tcPr>
            <w:tcW w:w="121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兴化市人民医院</w:t>
            </w:r>
          </w:p>
        </w:tc>
        <w:tc>
          <w:tcPr>
            <w:tcW w:w="629" w:type="pct"/>
            <w:tcBorders>
              <w:top w:val="single" w:color="auto" w:sz="4"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兴化市科技局</w:t>
            </w:r>
          </w:p>
        </w:tc>
        <w:tc>
          <w:tcPr>
            <w:tcW w:w="53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袁颖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15</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红藤煎剂保留灌肠治疗活动期溃疡性结肠炎的临床疗效</w:t>
            </w:r>
          </w:p>
        </w:tc>
        <w:tc>
          <w:tcPr>
            <w:tcW w:w="121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泰兴市中医院</w:t>
            </w:r>
          </w:p>
        </w:tc>
        <w:tc>
          <w:tcPr>
            <w:tcW w:w="629" w:type="pct"/>
            <w:vMerge w:val="restart"/>
            <w:tcBorders>
              <w:top w:val="single" w:color="auto" w:sz="4" w:space="0"/>
              <w:left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default" w:ascii="宋体" w:hAnsi="宋体"/>
                <w:color w:val="000000"/>
                <w:sz w:val="22"/>
                <w:szCs w:val="24"/>
                <w:lang w:val="en-US"/>
              </w:rPr>
            </w:pPr>
            <w:r>
              <w:rPr>
                <w:rFonts w:hint="eastAsia" w:ascii="宋体" w:hAnsi="宋体" w:eastAsia="宋体" w:cs="宋体"/>
                <w:i w:val="0"/>
                <w:iCs w:val="0"/>
                <w:color w:val="000000"/>
                <w:kern w:val="0"/>
                <w:sz w:val="22"/>
                <w:szCs w:val="22"/>
                <w:u w:val="none"/>
                <w:lang w:val="en-US" w:eastAsia="zh-CN" w:bidi="ar"/>
              </w:rPr>
              <w:t>泰兴</w:t>
            </w:r>
            <w:r>
              <w:rPr>
                <w:rFonts w:hint="eastAsia" w:ascii="宋体" w:hAnsi="宋体" w:cs="宋体"/>
                <w:i w:val="0"/>
                <w:iCs w:val="0"/>
                <w:color w:val="000000"/>
                <w:kern w:val="0"/>
                <w:sz w:val="22"/>
                <w:szCs w:val="22"/>
                <w:u w:val="none"/>
                <w:lang w:val="en-US" w:eastAsia="zh-CN" w:bidi="ar"/>
              </w:rPr>
              <w:t>市科技局</w:t>
            </w:r>
          </w:p>
        </w:tc>
        <w:tc>
          <w:tcPr>
            <w:tcW w:w="53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王菲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16</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伏诺拉生联合大剂量阿莫西林二联疗法根除幽门螺杆菌的临床研究</w:t>
            </w:r>
          </w:p>
        </w:tc>
        <w:tc>
          <w:tcPr>
            <w:tcW w:w="121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泰兴市人民医院</w:t>
            </w:r>
          </w:p>
        </w:tc>
        <w:tc>
          <w:tcPr>
            <w:tcW w:w="629" w:type="pct"/>
            <w:vMerge w:val="continue"/>
            <w:tcBorders>
              <w:left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闫坤锋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17</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外周血炎症标志物在预测儿童热性惊厥复发中的应用价值研究</w:t>
            </w:r>
          </w:p>
        </w:tc>
        <w:tc>
          <w:tcPr>
            <w:tcW w:w="121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泰兴市人民医院</w:t>
            </w:r>
          </w:p>
        </w:tc>
        <w:tc>
          <w:tcPr>
            <w:tcW w:w="629" w:type="pct"/>
            <w:vMerge w:val="continue"/>
            <w:tcBorders>
              <w:left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殷小平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kern w:val="2"/>
                <w:sz w:val="22"/>
                <w:szCs w:val="24"/>
                <w:lang w:val="en-US" w:eastAsia="zh-CN" w:bidi="ar-SA"/>
              </w:rPr>
            </w:pPr>
            <w:r>
              <w:rPr>
                <w:rFonts w:hint="eastAsia" w:ascii="宋体" w:hAnsi="宋体"/>
                <w:color w:val="000000"/>
                <w:sz w:val="22"/>
                <w:szCs w:val="24"/>
              </w:rPr>
              <w:t>1</w:t>
            </w:r>
            <w:r>
              <w:rPr>
                <w:rFonts w:hint="eastAsia" w:ascii="宋体" w:hAnsi="宋体"/>
                <w:color w:val="000000"/>
                <w:sz w:val="22"/>
                <w:szCs w:val="24"/>
                <w:lang w:val="en-US" w:eastAsia="zh-CN"/>
              </w:rPr>
              <w:t>8</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居家步行对腹膜透析患者身体功能和健康相关生活质量的影响</w:t>
            </w:r>
          </w:p>
        </w:tc>
        <w:tc>
          <w:tcPr>
            <w:tcW w:w="121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泰兴市人民医院</w:t>
            </w:r>
          </w:p>
        </w:tc>
        <w:tc>
          <w:tcPr>
            <w:tcW w:w="629" w:type="pct"/>
            <w:vMerge w:val="continue"/>
            <w:tcBorders>
              <w:left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kern w:val="2"/>
                <w:sz w:val="22"/>
                <w:szCs w:val="24"/>
                <w:lang w:val="en-US" w:eastAsia="zh-CN" w:bidi="ar-SA"/>
              </w:rPr>
            </w:pPr>
          </w:p>
        </w:tc>
        <w:tc>
          <w:tcPr>
            <w:tcW w:w="53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kern w:val="2"/>
                <w:sz w:val="22"/>
                <w:szCs w:val="24"/>
                <w:lang w:val="en-US" w:eastAsia="zh-CN" w:bidi="ar-SA"/>
              </w:rPr>
            </w:pPr>
            <w:r>
              <w:rPr>
                <w:rFonts w:hint="eastAsia" w:ascii="宋体" w:hAnsi="宋体"/>
                <w:color w:val="000000"/>
                <w:kern w:val="2"/>
                <w:sz w:val="22"/>
                <w:szCs w:val="24"/>
                <w:lang w:val="en-US" w:eastAsia="zh-CN" w:bidi="ar-SA"/>
              </w:rPr>
              <w:t>张锁建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color w:val="000000"/>
                <w:kern w:val="2"/>
                <w:sz w:val="22"/>
                <w:szCs w:val="24"/>
                <w:lang w:val="en-US" w:eastAsia="zh-CN" w:bidi="ar-SA"/>
              </w:rPr>
            </w:pPr>
            <w:r>
              <w:rPr>
                <w:rFonts w:hint="eastAsia" w:ascii="宋体" w:hAnsi="宋体"/>
                <w:color w:val="000000"/>
                <w:kern w:val="2"/>
                <w:sz w:val="22"/>
                <w:szCs w:val="24"/>
                <w:lang w:val="en-US" w:eastAsia="zh-CN" w:bidi="ar-SA"/>
              </w:rPr>
              <w:t>19</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可吸收镁合金增强高分子复合带线锚钉的研发与应用研究</w:t>
            </w:r>
          </w:p>
        </w:tc>
        <w:tc>
          <w:tcPr>
            <w:tcW w:w="121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泰兴市第二人民医院</w:t>
            </w:r>
          </w:p>
        </w:tc>
        <w:tc>
          <w:tcPr>
            <w:tcW w:w="629" w:type="pct"/>
            <w:vMerge w:val="continue"/>
            <w:tcBorders>
              <w:left w:val="single" w:color="auto" w:sz="6" w:space="0"/>
              <w:bottom w:val="single" w:color="auto" w:sz="4"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p>
        </w:tc>
        <w:tc>
          <w:tcPr>
            <w:tcW w:w="53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kern w:val="2"/>
                <w:sz w:val="22"/>
                <w:szCs w:val="24"/>
                <w:lang w:val="en-US" w:eastAsia="zh-CN" w:bidi="ar-SA"/>
              </w:rPr>
            </w:pPr>
            <w:r>
              <w:rPr>
                <w:rFonts w:hint="eastAsia" w:ascii="宋体" w:hAnsi="宋体"/>
                <w:color w:val="000000"/>
                <w:kern w:val="2"/>
                <w:sz w:val="22"/>
                <w:szCs w:val="24"/>
                <w:lang w:val="en-US" w:eastAsia="zh-CN" w:bidi="ar-SA"/>
              </w:rPr>
              <w:t>霍雷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4"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kern w:val="2"/>
                <w:sz w:val="22"/>
                <w:szCs w:val="24"/>
                <w:lang w:val="en-US" w:eastAsia="zh-CN" w:bidi="ar-SA"/>
              </w:rPr>
            </w:pPr>
            <w:r>
              <w:rPr>
                <w:rFonts w:hint="eastAsia" w:ascii="宋体" w:hAnsi="宋体"/>
                <w:color w:val="000000"/>
                <w:sz w:val="22"/>
                <w:szCs w:val="24"/>
              </w:rPr>
              <w:t>2</w:t>
            </w:r>
            <w:r>
              <w:rPr>
                <w:rFonts w:hint="eastAsia" w:ascii="宋体" w:hAnsi="宋体"/>
                <w:color w:val="000000"/>
                <w:sz w:val="22"/>
                <w:szCs w:val="24"/>
                <w:lang w:val="en-US" w:eastAsia="zh-CN"/>
              </w:rPr>
              <w:t>0</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关节镜下半月板中心化稳定技术结合HTO治疗膝关节内翻型骨关节炎的临床研究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靖江市中医院</w:t>
            </w:r>
          </w:p>
        </w:tc>
        <w:tc>
          <w:tcPr>
            <w:tcW w:w="629" w:type="pct"/>
            <w:vMerge w:val="restart"/>
            <w:tcBorders>
              <w:top w:val="single" w:color="auto" w:sz="4" w:space="0"/>
              <w:left w:val="single" w:color="auto" w:sz="4" w:space="0"/>
              <w:right w:val="single" w:color="auto" w:sz="4" w:space="0"/>
              <w:tl2br w:val="nil"/>
              <w:tr2bl w:val="nil"/>
            </w:tcBorders>
            <w:noWrap w:val="0"/>
            <w:vAlign w:val="center"/>
          </w:tcPr>
          <w:p>
            <w:pPr>
              <w:tabs>
                <w:tab w:val="left" w:pos="492"/>
              </w:tabs>
              <w:spacing w:beforeLines="0" w:afterLines="0"/>
              <w:jc w:val="left"/>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靖江市科技局</w:t>
            </w: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kern w:val="2"/>
                <w:sz w:val="22"/>
                <w:szCs w:val="24"/>
                <w:lang w:val="en-US" w:eastAsia="zh-CN" w:bidi="ar-SA"/>
              </w:rPr>
            </w:pPr>
            <w:r>
              <w:rPr>
                <w:rFonts w:hint="eastAsia" w:ascii="宋体" w:hAnsi="宋体"/>
                <w:color w:val="000000"/>
                <w:kern w:val="2"/>
                <w:sz w:val="22"/>
                <w:szCs w:val="24"/>
                <w:lang w:val="en-US" w:eastAsia="zh-CN" w:bidi="ar-SA"/>
              </w:rPr>
              <w:t>朱金华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kern w:val="2"/>
                <w:sz w:val="22"/>
                <w:szCs w:val="24"/>
                <w:lang w:val="en-US" w:eastAsia="zh-CN" w:bidi="ar-SA"/>
              </w:rPr>
            </w:pPr>
            <w:r>
              <w:rPr>
                <w:rFonts w:hint="eastAsia" w:ascii="宋体" w:hAnsi="宋体"/>
                <w:color w:val="000000"/>
                <w:sz w:val="22"/>
                <w:szCs w:val="24"/>
              </w:rPr>
              <w:t>2</w:t>
            </w:r>
            <w:r>
              <w:rPr>
                <w:rFonts w:hint="eastAsia" w:ascii="宋体" w:hAnsi="宋体"/>
                <w:color w:val="000000"/>
                <w:sz w:val="22"/>
                <w:szCs w:val="24"/>
                <w:lang w:val="en-US" w:eastAsia="zh-CN"/>
              </w:rPr>
              <w:t>1</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胃舒宁治疗幽门螺旋杆菌相关性慢性萎缩性胃炎的临床研究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靖江市中医院</w:t>
            </w:r>
          </w:p>
        </w:tc>
        <w:tc>
          <w:tcPr>
            <w:tcW w:w="629" w:type="pct"/>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kern w:val="2"/>
                <w:sz w:val="22"/>
                <w:szCs w:val="24"/>
                <w:lang w:val="en-US" w:eastAsia="zh-CN" w:bidi="ar-SA"/>
              </w:rPr>
            </w:pPr>
            <w:r>
              <w:rPr>
                <w:rFonts w:hint="eastAsia" w:ascii="宋体" w:hAnsi="宋体"/>
                <w:color w:val="000000"/>
                <w:kern w:val="2"/>
                <w:sz w:val="22"/>
                <w:szCs w:val="24"/>
                <w:lang w:val="en-US" w:eastAsia="zh-CN" w:bidi="ar-SA"/>
              </w:rPr>
              <w:t>李坤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22</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化痰宣痹法联合穴位贴敷治疗痰瘀阻络型糖尿病周围神经病变的临床研究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靖江市中医院</w:t>
            </w:r>
          </w:p>
        </w:tc>
        <w:tc>
          <w:tcPr>
            <w:tcW w:w="629" w:type="pct"/>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肖一公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23</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调控基质金属蛋白酶9水平在预防急性缺血性脑卒中新发脑微出血的作用及机制研究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靖江市人民医院</w:t>
            </w:r>
          </w:p>
        </w:tc>
        <w:tc>
          <w:tcPr>
            <w:tcW w:w="629" w:type="pct"/>
            <w:vMerge w:val="continue"/>
            <w:tcBorders>
              <w:left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丁云龙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24</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LINC01694在结肠癌的预后意义和作用效应研究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靖江市人民医院</w:t>
            </w:r>
          </w:p>
        </w:tc>
        <w:tc>
          <w:tcPr>
            <w:tcW w:w="629" w:type="pct"/>
            <w:vMerge w:val="continue"/>
            <w:tcBorders>
              <w:left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陈青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4"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2</w:t>
            </w:r>
            <w:r>
              <w:rPr>
                <w:rFonts w:hint="eastAsia" w:ascii="宋体" w:hAnsi="宋体"/>
                <w:color w:val="000000"/>
                <w:sz w:val="22"/>
                <w:szCs w:val="24"/>
                <w:lang w:val="en-US" w:eastAsia="zh-CN"/>
              </w:rPr>
              <w:t>5</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 FGF21和FGF23对糖尿病肾脏疾病的早期诊断价值的研究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靖江市人民医院</w:t>
            </w:r>
          </w:p>
        </w:tc>
        <w:tc>
          <w:tcPr>
            <w:tcW w:w="629" w:type="pct"/>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杨柳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4"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eastAsia" w:ascii="宋体" w:hAnsi="宋体"/>
                <w:color w:val="000000"/>
                <w:sz w:val="22"/>
                <w:szCs w:val="24"/>
              </w:rPr>
            </w:pPr>
            <w:r>
              <w:rPr>
                <w:rFonts w:hint="eastAsia" w:ascii="宋体" w:hAnsi="宋体"/>
                <w:b/>
                <w:color w:val="000000"/>
                <w:sz w:val="22"/>
                <w:szCs w:val="24"/>
                <w:lang w:val="en-US" w:eastAsia="zh-CN"/>
              </w:rPr>
              <w:t>序号</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b/>
                <w:color w:val="000000"/>
                <w:sz w:val="22"/>
                <w:szCs w:val="24"/>
              </w:rPr>
              <w:t>项目名称</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b/>
                <w:color w:val="000000"/>
                <w:sz w:val="22"/>
                <w:szCs w:val="24"/>
              </w:rPr>
              <w:t>申报单位</w:t>
            </w: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r>
              <w:rPr>
                <w:rFonts w:hint="eastAsia" w:ascii="宋体" w:hAnsi="宋体"/>
                <w:b/>
                <w:color w:val="000000"/>
                <w:sz w:val="22"/>
                <w:szCs w:val="24"/>
              </w:rPr>
              <w:t>主管部门</w:t>
            </w: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b/>
                <w:color w:val="000000"/>
                <w:sz w:val="22"/>
                <w:szCs w:val="24"/>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2</w:t>
            </w:r>
            <w:r>
              <w:rPr>
                <w:rFonts w:hint="eastAsia" w:ascii="宋体" w:hAnsi="宋体"/>
                <w:color w:val="000000"/>
                <w:sz w:val="22"/>
                <w:szCs w:val="24"/>
                <w:lang w:val="en-US" w:eastAsia="zh-CN"/>
              </w:rPr>
              <w:t>6</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食管癌风险预警系统的构建与应用研究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靖江市人民医院</w:t>
            </w:r>
          </w:p>
        </w:tc>
        <w:tc>
          <w:tcPr>
            <w:tcW w:w="629" w:type="pct"/>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lang w:val="en-US" w:eastAsia="zh-CN"/>
              </w:rPr>
              <w:t>靖江市科技局</w:t>
            </w: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沙杰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2</w:t>
            </w:r>
            <w:r>
              <w:rPr>
                <w:rFonts w:hint="eastAsia" w:ascii="宋体" w:hAnsi="宋体"/>
                <w:color w:val="000000"/>
                <w:sz w:val="22"/>
                <w:szCs w:val="24"/>
                <w:lang w:val="en-US" w:eastAsia="zh-CN"/>
              </w:rPr>
              <w:t>7</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面向污水处理的光合细菌发酵培养装备关键技术</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江苏省靖江中等专业学校</w:t>
            </w:r>
          </w:p>
        </w:tc>
        <w:tc>
          <w:tcPr>
            <w:tcW w:w="629" w:type="pct"/>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顾卫国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2</w:t>
            </w:r>
            <w:r>
              <w:rPr>
                <w:rFonts w:hint="eastAsia" w:ascii="宋体" w:hAnsi="宋体"/>
                <w:color w:val="000000"/>
                <w:sz w:val="22"/>
                <w:szCs w:val="24"/>
                <w:lang w:val="en-US" w:eastAsia="zh-CN"/>
              </w:rPr>
              <w:t>8</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新能源汽车动态负载模拟测试系统的驱动与控制策略研究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泰州学院</w:t>
            </w:r>
          </w:p>
        </w:tc>
        <w:tc>
          <w:tcPr>
            <w:tcW w:w="62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泰州学院</w:t>
            </w: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李彦林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2</w:t>
            </w:r>
            <w:r>
              <w:rPr>
                <w:rFonts w:hint="eastAsia" w:ascii="宋体" w:hAnsi="宋体"/>
                <w:color w:val="000000"/>
                <w:sz w:val="22"/>
                <w:szCs w:val="24"/>
                <w:lang w:val="en-US" w:eastAsia="zh-CN"/>
              </w:rPr>
              <w:t>9</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新型托法替布缓释片的研制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泰州学院</w:t>
            </w:r>
          </w:p>
        </w:tc>
        <w:tc>
          <w:tcPr>
            <w:tcW w:w="62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王燕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30</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基于新型光催化水泥基功能材料的饮用水安全消毒技术研究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泰州职业技术学院</w:t>
            </w:r>
          </w:p>
        </w:tc>
        <w:tc>
          <w:tcPr>
            <w:tcW w:w="62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泰州职业技术学院</w:t>
            </w: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袁学锋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3</w:t>
            </w:r>
            <w:r>
              <w:rPr>
                <w:rFonts w:hint="eastAsia" w:ascii="宋体" w:hAnsi="宋体"/>
                <w:color w:val="000000"/>
                <w:sz w:val="22"/>
                <w:szCs w:val="24"/>
                <w:lang w:val="en-US" w:eastAsia="zh-CN"/>
              </w:rPr>
              <w:t>1</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吸附与催化协同净化室内甲醛材料制备及性能研究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泰州职业技术学院</w:t>
            </w:r>
          </w:p>
        </w:tc>
        <w:tc>
          <w:tcPr>
            <w:tcW w:w="62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3</w:t>
            </w:r>
            <w:r>
              <w:rPr>
                <w:rFonts w:hint="eastAsia" w:ascii="宋体" w:hAnsi="宋体"/>
                <w:color w:val="000000"/>
                <w:sz w:val="22"/>
                <w:szCs w:val="24"/>
                <w:lang w:val="en-US" w:eastAsia="zh-CN"/>
              </w:rPr>
              <w:t>2</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碳量子点荧光传感器构建及对动物源食品中四环素可视化检测研究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江苏农牧科技职业学院</w:t>
            </w:r>
          </w:p>
        </w:tc>
        <w:tc>
          <w:tcPr>
            <w:tcW w:w="62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江苏农牧科技职业学院</w:t>
            </w: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王莹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3</w:t>
            </w:r>
            <w:r>
              <w:rPr>
                <w:rFonts w:hint="eastAsia" w:ascii="宋体" w:hAnsi="宋体"/>
                <w:color w:val="000000"/>
                <w:sz w:val="22"/>
                <w:szCs w:val="24"/>
                <w:lang w:val="en-US" w:eastAsia="zh-CN"/>
              </w:rPr>
              <w:t>3</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 xml:space="preserve">基于Drp1-NLRP3炎性小体轴的青钱柳三萜干预糖尿病肾病足细胞损伤机制研究  </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江苏农牧科技职业学院</w:t>
            </w:r>
          </w:p>
        </w:tc>
        <w:tc>
          <w:tcPr>
            <w:tcW w:w="62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陈毓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3</w:t>
            </w:r>
            <w:r>
              <w:rPr>
                <w:rFonts w:hint="eastAsia" w:ascii="宋体" w:hAnsi="宋体"/>
                <w:color w:val="000000"/>
                <w:sz w:val="22"/>
                <w:szCs w:val="24"/>
                <w:lang w:val="en-US" w:eastAsia="zh-CN"/>
              </w:rPr>
              <w:t>4</w:t>
            </w:r>
          </w:p>
        </w:tc>
        <w:tc>
          <w:tcPr>
            <w:tcW w:w="2380" w:type="pct"/>
            <w:tcBorders>
              <w:top w:val="single" w:color="auto" w:sz="6" w:space="0"/>
              <w:left w:val="single" w:color="auto" w:sz="6" w:space="0"/>
              <w:bottom w:val="single" w:color="auto" w:sz="4"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动物源性食品中瘦肉精（沙丁胺醇）即时检测技术的研发与应用</w:t>
            </w:r>
          </w:p>
        </w:tc>
        <w:tc>
          <w:tcPr>
            <w:tcW w:w="1210" w:type="pct"/>
            <w:tcBorders>
              <w:top w:val="single" w:color="auto" w:sz="6" w:space="0"/>
              <w:left w:val="single" w:color="auto" w:sz="6"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江苏农牧科技职业学院</w:t>
            </w:r>
          </w:p>
        </w:tc>
        <w:tc>
          <w:tcPr>
            <w:tcW w:w="62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p>
        </w:tc>
        <w:tc>
          <w:tcPr>
            <w:tcW w:w="530" w:type="pct"/>
            <w:tcBorders>
              <w:top w:val="single" w:color="auto" w:sz="6" w:space="0"/>
              <w:left w:val="single" w:color="auto" w:sz="4" w:space="0"/>
              <w:bottom w:val="single" w:color="auto" w:sz="4"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李艳艳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3</w:t>
            </w:r>
            <w:r>
              <w:rPr>
                <w:rFonts w:hint="eastAsia" w:ascii="宋体" w:hAnsi="宋体"/>
                <w:color w:val="000000"/>
                <w:sz w:val="22"/>
                <w:szCs w:val="24"/>
                <w:lang w:val="en-US" w:eastAsia="zh-CN"/>
              </w:rPr>
              <w:t>5</w:t>
            </w:r>
          </w:p>
        </w:tc>
        <w:tc>
          <w:tcPr>
            <w:tcW w:w="238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基于“肝-维生素A-眼”轴研究菊花清肝明目的物质基础、活性成分与作用机制</w:t>
            </w:r>
          </w:p>
        </w:tc>
        <w:tc>
          <w:tcPr>
            <w:tcW w:w="12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江苏农牧科技职业学院</w:t>
            </w:r>
          </w:p>
        </w:tc>
        <w:tc>
          <w:tcPr>
            <w:tcW w:w="62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p>
        </w:tc>
        <w:tc>
          <w:tcPr>
            <w:tcW w:w="53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黄陈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rPr>
              <w:t>3</w:t>
            </w:r>
            <w:r>
              <w:rPr>
                <w:rFonts w:hint="eastAsia" w:ascii="宋体" w:hAnsi="宋体"/>
                <w:color w:val="000000"/>
                <w:sz w:val="22"/>
                <w:szCs w:val="24"/>
                <w:lang w:val="en-US" w:eastAsia="zh-CN"/>
              </w:rPr>
              <w:t>6</w:t>
            </w:r>
          </w:p>
        </w:tc>
        <w:tc>
          <w:tcPr>
            <w:tcW w:w="238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基于ROS的防疫机器人在泰州市疫情防控中的研究与应用</w:t>
            </w:r>
          </w:p>
        </w:tc>
        <w:tc>
          <w:tcPr>
            <w:tcW w:w="12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南京师范大学泰州学院</w:t>
            </w: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南京师范大学泰州学院</w:t>
            </w:r>
          </w:p>
        </w:tc>
        <w:tc>
          <w:tcPr>
            <w:tcW w:w="53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王庆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4"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37</w:t>
            </w:r>
          </w:p>
        </w:tc>
        <w:tc>
          <w:tcPr>
            <w:tcW w:w="238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黄连地黄汤调控GSK3β/Nrf2/ARE信号通路抑制铁死亡在糖尿病肾病中的作用机制研究</w:t>
            </w:r>
          </w:p>
        </w:tc>
        <w:tc>
          <w:tcPr>
            <w:tcW w:w="121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南京中医药大学翰林学院</w:t>
            </w:r>
          </w:p>
        </w:tc>
        <w:tc>
          <w:tcPr>
            <w:tcW w:w="629"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南京中医药大学翰林学院</w:t>
            </w:r>
          </w:p>
        </w:tc>
        <w:tc>
          <w:tcPr>
            <w:tcW w:w="530" w:type="pc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陈璟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38</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基于拓扑优化与3D打印技术的人体医疗护具轻量化技术研究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南京理工大学泰州科技学院</w:t>
            </w:r>
          </w:p>
        </w:tc>
        <w:tc>
          <w:tcPr>
            <w:tcW w:w="629" w:type="pct"/>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南京理工大学泰州科技学院</w:t>
            </w: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张跃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250"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39</w:t>
            </w:r>
          </w:p>
        </w:tc>
        <w:tc>
          <w:tcPr>
            <w:tcW w:w="2380"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基于深度学习的城市建筑火灾识别与检测关键技术研究</w:t>
            </w:r>
          </w:p>
        </w:tc>
        <w:tc>
          <w:tcPr>
            <w:tcW w:w="1210"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olor w:val="000000"/>
                <w:sz w:val="22"/>
                <w:szCs w:val="24"/>
              </w:rPr>
            </w:pPr>
            <w:r>
              <w:rPr>
                <w:rFonts w:hint="eastAsia" w:ascii="宋体" w:hAnsi="宋体" w:eastAsia="宋体" w:cs="宋体"/>
                <w:i w:val="0"/>
                <w:iCs w:val="0"/>
                <w:color w:val="000000"/>
                <w:kern w:val="0"/>
                <w:sz w:val="22"/>
                <w:szCs w:val="22"/>
                <w:u w:val="none"/>
                <w:lang w:val="en-US" w:eastAsia="zh-CN" w:bidi="ar"/>
              </w:rPr>
              <w:t>南京理工大学泰州科技学院</w:t>
            </w:r>
          </w:p>
        </w:tc>
        <w:tc>
          <w:tcPr>
            <w:tcW w:w="629" w:type="pct"/>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olor w:val="000000"/>
                <w:sz w:val="22"/>
                <w:szCs w:val="24"/>
              </w:rPr>
            </w:pPr>
          </w:p>
        </w:tc>
        <w:tc>
          <w:tcPr>
            <w:tcW w:w="530" w:type="pct"/>
            <w:tcBorders>
              <w:top w:val="single" w:color="auto" w:sz="6" w:space="0"/>
              <w:left w:val="single" w:color="auto" w:sz="4"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曹阳</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DD1B9"/>
    <w:rsid w:val="EF7DD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2022-12-02T00:12:00Z</dcterms:created>
  <dc:creator>fjj</dc:creator>
  <cp:lastModifiedBy>fjj</cp:lastModifiedBy>
  <dcterms:modified xsi:type="dcterms:W3CDTF">2022-12-02T00:13:38Z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