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Times New Roman" w:hAnsi="Times New Roman" w:eastAsia="黑体"/>
          <w:kern w:val="2"/>
          <w:sz w:val="32"/>
          <w:szCs w:val="32"/>
        </w:rPr>
        <w:t>1</w:t>
      </w:r>
    </w:p>
    <w:p>
      <w:pPr>
        <w:pStyle w:val="6"/>
        <w:widowControl/>
        <w:spacing w:line="56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小标宋_GBK" w:cs="方正小标宋_GBK"/>
          <w:spacing w:val="-2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pacing w:val="-20"/>
          <w:sz w:val="44"/>
          <w:szCs w:val="44"/>
        </w:rPr>
        <w:t>泰州市科技类校外培训机构准入审批办理流程</w:t>
      </w:r>
      <w:bookmarkEnd w:id="0"/>
    </w:p>
    <w:p>
      <w:pPr>
        <w:pStyle w:val="4"/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4"/>
        <w:spacing w:after="0" w:line="56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一、政策咨询</w:t>
      </w:r>
    </w:p>
    <w:p>
      <w:pPr>
        <w:pStyle w:val="4"/>
        <w:spacing w:after="0" w:line="560" w:lineRule="exact"/>
        <w:ind w:right="472" w:firstLine="640" w:firstLineChars="200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举办者向属地科技行政主管部门提出成立意见，属地科技部门进行政策指导。</w:t>
      </w:r>
    </w:p>
    <w:p>
      <w:pPr>
        <w:pStyle w:val="4"/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二、名称申报</w:t>
      </w:r>
    </w:p>
    <w:p>
      <w:pPr>
        <w:pStyle w:val="4"/>
        <w:spacing w:after="0" w:line="560" w:lineRule="exact"/>
        <w:ind w:right="471" w:firstLine="640" w:firstLineChars="200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举办者到相应的登记机关申报名称，营利性培训机构到行政审批部门办理名称预先登记或名称变更预留，非营利性培训机构到民政部门办理名称核准。</w:t>
      </w:r>
    </w:p>
    <w:p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三、提交申请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根据泰州市科技类校外培训机构的准入条件和有关要求，科技类校外培训机构在申请办理准入审批时，应当提交以下材料：</w:t>
      </w:r>
    </w:p>
    <w:p>
      <w:pPr>
        <w:pStyle w:val="6"/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2"/>
          <w:sz w:val="32"/>
          <w:szCs w:val="32"/>
          <w:lang w:bidi="ar"/>
        </w:rPr>
        <w:t>1.《科技类校外培训机构准入申请登记表》；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2.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sz w:val="32"/>
          <w:szCs w:val="32"/>
          <w:lang w:bidi="ar"/>
        </w:rPr>
        <w:t>科技类校外培训机构承诺书；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3.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sz w:val="32"/>
          <w:szCs w:val="32"/>
          <w:lang w:bidi="ar"/>
        </w:rPr>
        <w:t>新设立的机构需提供申办名称核准通知书，重新登记的机构需提供原有营业执照或者登记证书；</w:t>
      </w:r>
    </w:p>
    <w:p>
      <w:pPr>
        <w:pStyle w:val="9"/>
        <w:tabs>
          <w:tab w:val="left" w:pos="1715"/>
        </w:tabs>
        <w:spacing w:line="560" w:lineRule="exact"/>
        <w:ind w:left="0" w:right="588"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4.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sz w:val="32"/>
          <w:szCs w:val="32"/>
          <w:lang w:bidi="ar"/>
        </w:rPr>
        <w:t>《科技类校外培训机构法定代表人基本情况备案表》；</w:t>
      </w:r>
    </w:p>
    <w:p>
      <w:pPr>
        <w:pStyle w:val="9"/>
        <w:tabs>
          <w:tab w:val="left" w:pos="1715"/>
        </w:tabs>
        <w:adjustRightInd w:val="0"/>
        <w:snapToGrid w:val="0"/>
        <w:spacing w:line="560" w:lineRule="exact"/>
        <w:ind w:left="0"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5.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sz w:val="32"/>
          <w:szCs w:val="32"/>
          <w:lang w:bidi="ar"/>
        </w:rPr>
        <w:t>举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办者为社会组织的应提供：单位法人证书、社会组织信用证明；法定代表人有效身份证、信用证明、无犯罪记录证明等材料。如委托办理，还需提供委托人的有效身份证、双方签字的委托书原件；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举办者为个人的应提供：本人有效身份证、信用证明、无犯罪记录证明等材料。如委托办理，还需提供委托人的有效身份证、双方签字的委托书原件；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如有两个以上举办者联合办学的，还应当提交联合办学协议；</w:t>
      </w:r>
    </w:p>
    <w:p>
      <w:pPr>
        <w:pStyle w:val="2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6. 《科技类校外培训机构从业人员表》，包括培训机构的教学、教研人员名单，以及财务人员、安全管理人员名单等；</w:t>
      </w:r>
    </w:p>
    <w:p>
      <w:pPr>
        <w:pStyle w:val="2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bidi="ar"/>
        </w:rPr>
        <w:t>7</w:t>
      </w:r>
      <w:r>
        <w:rPr>
          <w:rFonts w:ascii="Times New Roman" w:hAnsi="Times New Roman" w:eastAsia="仿宋_GB2312"/>
          <w:sz w:val="32"/>
          <w:szCs w:val="32"/>
          <w:lang w:bidi="ar"/>
        </w:rPr>
        <w:t xml:space="preserve">. </w:t>
      </w:r>
      <w:r>
        <w:rPr>
          <w:rFonts w:ascii="Times New Roman" w:hAnsi="Times New Roman" w:eastAsia="仿宋_GB2312"/>
          <w:sz w:val="32"/>
          <w:szCs w:val="32"/>
        </w:rPr>
        <w:t>行政负责人（校长、经理等）的资格证明材料：本人有效身份证、信用证明、无犯罪证明、学历证书及工作简历；</w:t>
      </w:r>
    </w:p>
    <w:p>
      <w:pPr>
        <w:pStyle w:val="2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sz w:val="32"/>
          <w:szCs w:val="32"/>
          <w:lang w:bidi="ar"/>
        </w:rPr>
        <w:t>8</w:t>
      </w:r>
      <w:r>
        <w:rPr>
          <w:rFonts w:ascii="Times New Roman" w:hAnsi="Times New Roman" w:eastAsia="仿宋_GB2312"/>
          <w:sz w:val="32"/>
          <w:szCs w:val="32"/>
          <w:lang w:bidi="ar"/>
        </w:rPr>
        <w:t>. 培训机构从业人员相应资质证明材料、劳动合同；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9. 《科技类校外培训机构教材备案表》，培训机构的培训计划、教学大纲和培训教材；</w:t>
      </w:r>
    </w:p>
    <w:p>
      <w:pPr>
        <w:pStyle w:val="2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10. 办学场地证明（包含产权证明或租赁合同、消防验收或备案（抽查）证明等）；</w:t>
      </w:r>
    </w:p>
    <w:p>
      <w:pPr>
        <w:pStyle w:val="2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11. 与办学规模和办学项目相适应的基本教学设施设备清单；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12. 培训项目中有科学实验活动的，须对照相关规定及要求提供</w:t>
      </w:r>
      <w:r>
        <w:rPr>
          <w:rFonts w:ascii="Times New Roman" w:hAnsi="Times New Roman" w:eastAsia="方正仿宋_GBK"/>
          <w:sz w:val="32"/>
          <w:szCs w:val="32"/>
        </w:rPr>
        <w:t>安</w:t>
      </w:r>
      <w:r>
        <w:rPr>
          <w:rFonts w:ascii="Times New Roman" w:hAnsi="Times New Roman" w:eastAsia="仿宋_GB2312"/>
          <w:sz w:val="32"/>
          <w:szCs w:val="32"/>
          <w:lang w:bidi="ar"/>
        </w:rPr>
        <w:t>全风险自评估报告；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方正仿宋_GBK"/>
          <w:sz w:val="32"/>
          <w:szCs w:val="32"/>
        </w:rPr>
        <w:t xml:space="preserve">13. </w:t>
      </w:r>
      <w:r>
        <w:rPr>
          <w:rFonts w:ascii="Times New Roman" w:hAnsi="Times New Roman" w:eastAsia="仿宋_GB2312"/>
          <w:sz w:val="32"/>
          <w:szCs w:val="32"/>
          <w:lang w:bidi="ar"/>
        </w:rPr>
        <w:t>培训机构开办资金证明材料、预收费托管专用账户开户证明</w:t>
      </w:r>
      <w:r>
        <w:rPr>
          <w:rFonts w:ascii="Times New Roman" w:hAnsi="Times New Roman" w:eastAsia="方正仿宋_GBK"/>
          <w:b/>
          <w:bCs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风险保证金缴存证明；</w:t>
      </w:r>
    </w:p>
    <w:p>
      <w:pPr>
        <w:pStyle w:val="9"/>
        <w:tabs>
          <w:tab w:val="left" w:pos="1873"/>
        </w:tabs>
        <w:spacing w:line="560" w:lineRule="exact"/>
        <w:ind w:left="0"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14. 符合法律、法规的机构章程及内部管理制度。主要内容包括：机构名称、培训地址、业务范围、培训项目、培训形式、培训规模、举办者、开办资金、资产来源、法定代表人（负责人）、校长、决策机构、监督机构、党组织建设、终止办学事由及处理原则、章程修改程序、内部管理制度等。</w:t>
      </w:r>
    </w:p>
    <w:p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四、行政主管部门受理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各市（区）科技行政主管部门对培训机构提交的《泰州市科技类校外培训机构准入申请登记表》等申请材料进行审核，对不符合要求的，应当一次性告知需补充完善的材料。</w:t>
      </w:r>
    </w:p>
    <w:p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五、实地核验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属地科技行政主管部门对照准入条件和有关要求，对申请材料已审核通过的科技类校外培训机构开展实地核验。对实地核验不通过的培训机构，应当说明不通过的原因。</w:t>
      </w:r>
    </w:p>
    <w:p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六、注册登记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培训机构凭通过属地科技行政主管部门审批的《泰州市科技类校外培训机构准入审核意见》，到相应登记机关进行注册登记，并领取营业执照或者登记证书。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七、办结备案</w:t>
      </w:r>
    </w:p>
    <w:p>
      <w:pPr>
        <w:pStyle w:val="4"/>
        <w:spacing w:line="560" w:lineRule="exact"/>
        <w:ind w:right="158" w:rightChars="75" w:firstLine="640" w:firstLineChars="200"/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举办者持营业执照或者登记证书，到原审批的科技行政主管部门进行办结备案。</w:t>
      </w:r>
    </w:p>
    <w:p>
      <w:p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八、变更与终止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（一）科技类校外培训机构的举办者、名称、地址以及其他重大事项发生变更的，须向属地科技行政主管部门提出变更申请，提供相应的申请材料，主要包括：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1. 《泰州市科技类校外培训机构变更事项申请表》；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2. 参照申办培训机构时的相关要求，提供变更事项的相关佐证材料；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3. 相关规定的其他材料。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（二）科技类校外培训机构有下列情形之一的，应当终止：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1. 依据机构章程规定要求终止，并经审批机关批准的；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2. 被有关部门撤销法人登记或营业执照的；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3. 培训场所有重大安全隐患的；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4. 存在资不抵债等其他无法继续办学情形的。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（三）科技类校外培训机构自行终止办学的，应当按法律法规和章程的规定，制定财务清算、债务清偿、资产处置和培训对象安置方案，并报属地科技行政主管部门批准，在科技行政主管部门监督下有序退出。被科技行政主管部门责令停止办学的，须按照要求做好终止办学的各项工作。终止办学的科技类校外培训机构应及时到登记机关办理注销登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MS Mincho">
    <w:altName w:val="Hiragino Sans"/>
    <w:panose1 w:val="02020609040205080304"/>
    <w:charset w:val="00"/>
    <w:family w:val="roman"/>
    <w:pitch w:val="default"/>
    <w:sig w:usb0="00000000" w:usb1="00000000" w:usb2="00000010" w:usb3="00000000" w:csb0="0002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FZF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F47B0"/>
    <w:rsid w:val="7DE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3">
    <w:name w:val="Body Text First Indent"/>
    <w:basedOn w:val="4"/>
    <w:next w:val="5"/>
    <w:uiPriority w:val="0"/>
    <w:pPr>
      <w:spacing w:after="0" w:line="500" w:lineRule="exact"/>
      <w:ind w:firstLine="420"/>
    </w:pPr>
    <w:rPr>
      <w:rFonts w:ascii="仿宋_GB2312" w:hAnsi="Calibri" w:eastAsia="仿宋_GB2312"/>
      <w:kern w:val="0"/>
      <w:sz w:val="28"/>
    </w:rPr>
  </w:style>
  <w:style w:type="paragraph" w:styleId="4">
    <w:name w:val="Body Text"/>
    <w:basedOn w:val="1"/>
    <w:next w:val="3"/>
    <w:uiPriority w:val="0"/>
    <w:pPr>
      <w:spacing w:after="120"/>
    </w:pPr>
  </w:style>
  <w:style w:type="paragraph" w:styleId="5">
    <w:name w:val="Plain Text"/>
    <w:basedOn w:val="1"/>
    <w:uiPriority w:val="0"/>
    <w:rPr>
      <w:rFonts w:ascii="宋体" w:hAnsi="Courier New" w:cs="Courier New"/>
    </w:rPr>
  </w:style>
  <w:style w:type="paragraph" w:styleId="6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paragraph" w:customStyle="1" w:styleId="9">
    <w:name w:val="_Style 6"/>
    <w:basedOn w:val="1"/>
    <w:qFormat/>
    <w:uiPriority w:val="1"/>
    <w:pPr>
      <w:ind w:left="1712" w:hanging="48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2022-11-23T18:51:00Z</dcterms:created>
  <dc:creator>fjj</dc:creator>
  <cp:lastModifiedBy>fjj</cp:lastModifiedBy>
  <dcterms:modified xsi:type="dcterms:W3CDTF">2022-11-23T18:52:05Z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